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FF56C">
      <w:pPr>
        <w:spacing w:line="276" w:lineRule="auto"/>
        <w:ind w:right="-1"/>
        <w:jc w:val="center"/>
        <w:rPr>
          <w:b/>
          <w:sz w:val="26"/>
          <w:szCs w:val="26"/>
        </w:rPr>
      </w:pPr>
    </w:p>
    <w:p w14:paraId="40BB4B20">
      <w:pPr>
        <w:spacing w:line="276" w:lineRule="auto"/>
        <w:ind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Содержание программы</w:t>
      </w:r>
    </w:p>
    <w:p w14:paraId="61B076F9">
      <w:pPr>
        <w:spacing w:line="276" w:lineRule="auto"/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Курс внеурочной деятельности для обучающихся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общеобразовательных организаций «Педагогический класс» базируется на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модульной системе, включающей в себя два блока:</w:t>
      </w:r>
    </w:p>
    <w:p w14:paraId="22C27833">
      <w:pPr>
        <w:spacing w:line="276" w:lineRule="auto"/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Содержание первого блока состоит из следующих модулей:</w:t>
      </w:r>
    </w:p>
    <w:p w14:paraId="6E61954A">
      <w:pPr>
        <w:spacing w:line="276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«Педагогика», «Психология», «Риторика», «Использование смарттехнологий в образовательном процессе», «Мир досуговых занятий».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Каждый из модулей имеет определенную цель и различные организационные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формы, что позволяет включать элемент новизны на каждом занятии,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поддерживать интерес у обучающихся.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Содержание деятельности обучающихся включает органическое сочетание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теоретической и практической подготовки, причем теория осваивается в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связи с практикой, чтобы обучающиеся могли понимать суть педагогических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приемов или форм работы с детьми. В рамках теоретической подготовки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обучающиеся знакомятся с основами педагогики и психологии, с основными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документами, регламентирующими психолого-педагогическую деятельность,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с методами обучения и воспитания, в том числе на цифровых платформах, спередовым опытом в области педагогики, психологии, медицины и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информационных технологий (VR-контент).</w:t>
      </w:r>
    </w:p>
    <w:p w14:paraId="462681FE">
      <w:pPr>
        <w:spacing w:line="276" w:lineRule="auto"/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Практическая подготовка включает осуществление профессиональных п</w:t>
      </w:r>
      <w:r>
        <w:rPr>
          <w:sz w:val="26"/>
          <w:szCs w:val="26"/>
          <w:lang w:val="tt-RU"/>
        </w:rPr>
        <w:t xml:space="preserve">роб </w:t>
      </w:r>
      <w:r>
        <w:rPr>
          <w:sz w:val="26"/>
          <w:szCs w:val="26"/>
        </w:rPr>
        <w:t>(педагогическое взаимодействие с более младшими детьми, разработка и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проведение мини-уроков, воспитательных мероприятий и др.); проведение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исследований, разработку и реализацию проектов социальной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направленности; создание банка данных образовательных ресурсов (в том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числе электронных и цифровых); волонтерскую деятельность в роли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помощника учителя и воспитателя; освоение опыта взаимодействия в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цифровой среде; рефлексию текущего процесса.</w:t>
      </w:r>
    </w:p>
    <w:p w14:paraId="25992D9A">
      <w:pPr>
        <w:spacing w:line="276" w:lineRule="auto"/>
        <w:ind w:right="-1"/>
        <w:jc w:val="both"/>
      </w:pPr>
      <w:r>
        <w:rPr>
          <w:b/>
          <w:sz w:val="26"/>
          <w:szCs w:val="26"/>
        </w:rPr>
        <w:t>Модуль «Педагогика»</w:t>
      </w:r>
      <w:r>
        <w:rPr>
          <w:sz w:val="26"/>
          <w:szCs w:val="26"/>
        </w:rPr>
        <w:t xml:space="preserve"> знакомит обучающихся с историей развития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педагогической науки, с особенностями профессии, основами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педагогической деятельности, её функциями, видами, направлениями.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Обучающиеся познают основы этики, эстетики, этикета, определяют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педагогические ценности. На практических занятиях предлагаются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педагогические ситуации, благодаря этому обучающиеся смогут определить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свою предрасположенность к педагогической деятельности, обогатят свой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социальный опыт.</w:t>
      </w:r>
      <w:r>
        <w:t xml:space="preserve"> </w:t>
      </w:r>
    </w:p>
    <w:p w14:paraId="3C2A224E">
      <w:pPr>
        <w:spacing w:line="276" w:lineRule="auto"/>
        <w:ind w:right="-1"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Модуль «Психология»</w:t>
      </w:r>
      <w:r>
        <w:rPr>
          <w:sz w:val="26"/>
          <w:szCs w:val="26"/>
        </w:rPr>
        <w:t xml:space="preserve"> посвящён освоению обучающимися основ психологических знаний. Наряду с ознакомлением, освоением теоретического материала обязательно проводятся практические занятия, направленные на изучение обучающимися собственных личностных качеств. Использование тестов, опросных методик позволяет соотнести самонаблюдение с данными исследований и наметить пути развития необходимых психологических качеств.</w:t>
      </w:r>
    </w:p>
    <w:p w14:paraId="7DED398B">
      <w:pPr>
        <w:spacing w:line="276" w:lineRule="auto"/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Важным модулем программы является </w:t>
      </w:r>
      <w:r>
        <w:rPr>
          <w:b/>
          <w:sz w:val="26"/>
          <w:szCs w:val="26"/>
        </w:rPr>
        <w:t>«Мир досуговых занятий</w:t>
      </w:r>
      <w:r>
        <w:rPr>
          <w:sz w:val="26"/>
          <w:szCs w:val="26"/>
        </w:rPr>
        <w:t>». В рамках данного модуля обучающиеся знакомятся со специфическими закономерностями функционирования социально-культурной анимационной деятельности в организованных культурно-рекреационных мероприятиях для детей, способствующих не только отдыху, но и развитию и укреплению здоровья, культурной и творческой самоидентификации. Обучающиеся учатся организовывать и проводить детские праздники, писать и составлять сценарии развлечений и игровых программ, познакомятся с тем, как правильно организовывать и проводить подвижные массовые игры.</w:t>
      </w:r>
    </w:p>
    <w:p w14:paraId="5A5A0C00">
      <w:pPr>
        <w:spacing w:line="276" w:lineRule="auto"/>
        <w:ind w:right="-1"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Модуль «Риторика»</w:t>
      </w:r>
      <w:r>
        <w:rPr>
          <w:sz w:val="26"/>
          <w:szCs w:val="26"/>
        </w:rPr>
        <w:t xml:space="preserve"> направлен на повышение коммуникативной компетенции обучающихся, что предполагает знание основ речевого поведения человека, законов, правил, приёмов общения, знание основ полемического мастерства и технологий публичного выступления, соблюдение норм русского литературного языка, владение искусством деловой беседы, знание национальных особенностей делового общения, умение и психологическую готовность успешно выступать перед любой аудиторией. </w:t>
      </w:r>
    </w:p>
    <w:p w14:paraId="121A2D70">
      <w:pPr>
        <w:spacing w:line="276" w:lineRule="auto"/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Содержание второго блока состоит из следующих модулей: «Мотивационный», «Психологический», «Педагогическое взаимодействие», «Педагогические технологии организации образовательной деятельности», «Путь в профессию», «Рефлексивный». Каждый из модулей имеет определенную цель и различные организационные формы, что позволяет включать элемент новизны на каждом занятии, поддерживать интерес у обучающихся.</w:t>
      </w:r>
      <w:r>
        <w:t xml:space="preserve"> </w:t>
      </w:r>
      <w:r>
        <w:rPr>
          <w:sz w:val="26"/>
          <w:szCs w:val="26"/>
        </w:rPr>
        <w:t>Решению данных задач способствуют тренинги-практикумы, где обучающиеся получают базовые сведения о профессиональной деятельности, где моделируются элементы деятельности, отрабатываются конкретные умения, определяется готовность к выполнению профессиональных проб. Применяются деятельностные технологии (проблемное обучение, кейсы, мастерские, игры, социальное моделирование); образовательные события (подготовка события учениками школы для детей начальной школы); проектная и исследовательская деятельность (учебные исследования и проекты в области педагогики и психологии, а также в междисциплинарной сфере); коммуникативные практики (дискуссионные клубы, речевые практикумы, участие в вебинарах и т.д.), навыки социального проектирования; навыки работы в группе и с группой и др.</w:t>
      </w:r>
    </w:p>
    <w:p w14:paraId="11127C25">
      <w:pPr>
        <w:spacing w:line="276" w:lineRule="auto"/>
        <w:ind w:right="-1"/>
        <w:jc w:val="both"/>
        <w:rPr>
          <w:sz w:val="26"/>
          <w:szCs w:val="26"/>
        </w:rPr>
      </w:pPr>
    </w:p>
    <w:p w14:paraId="6AFD2AEB">
      <w:pPr>
        <w:spacing w:line="276" w:lineRule="auto"/>
        <w:ind w:right="-1"/>
        <w:jc w:val="both"/>
        <w:rPr>
          <w:sz w:val="26"/>
          <w:szCs w:val="26"/>
        </w:rPr>
      </w:pPr>
    </w:p>
    <w:p w14:paraId="354C9A79">
      <w:pPr>
        <w:spacing w:line="276" w:lineRule="auto"/>
        <w:ind w:right="-1"/>
        <w:jc w:val="both"/>
        <w:rPr>
          <w:sz w:val="26"/>
          <w:szCs w:val="26"/>
        </w:rPr>
      </w:pPr>
    </w:p>
    <w:p w14:paraId="6B51D449">
      <w:pPr>
        <w:spacing w:line="276" w:lineRule="auto"/>
        <w:ind w:right="-1"/>
        <w:jc w:val="both"/>
        <w:rPr>
          <w:sz w:val="24"/>
        </w:rPr>
      </w:pPr>
    </w:p>
    <w:p w14:paraId="3F7C255E">
      <w:pPr>
        <w:spacing w:line="276" w:lineRule="auto"/>
        <w:ind w:right="-1"/>
        <w:jc w:val="both"/>
        <w:rPr>
          <w:sz w:val="24"/>
        </w:rPr>
      </w:pPr>
    </w:p>
    <w:p w14:paraId="256B87EC">
      <w:pPr>
        <w:spacing w:line="276" w:lineRule="auto"/>
        <w:ind w:right="-1"/>
        <w:jc w:val="both"/>
        <w:rPr>
          <w:sz w:val="24"/>
        </w:rPr>
      </w:pPr>
    </w:p>
    <w:p w14:paraId="7BEB3BB8">
      <w:pPr>
        <w:spacing w:line="276" w:lineRule="auto"/>
        <w:ind w:right="-1"/>
        <w:jc w:val="both"/>
        <w:rPr>
          <w:sz w:val="24"/>
        </w:rPr>
      </w:pPr>
    </w:p>
    <w:p w14:paraId="31B71BD2">
      <w:pPr>
        <w:spacing w:line="276" w:lineRule="auto"/>
        <w:ind w:right="-1"/>
        <w:jc w:val="both"/>
        <w:rPr>
          <w:sz w:val="24"/>
        </w:rPr>
      </w:pPr>
    </w:p>
    <w:p w14:paraId="08471AA4">
      <w:pPr>
        <w:spacing w:line="276" w:lineRule="auto"/>
        <w:ind w:right="-1"/>
        <w:jc w:val="both"/>
        <w:rPr>
          <w:sz w:val="24"/>
        </w:rPr>
      </w:pPr>
    </w:p>
    <w:p w14:paraId="08D64969">
      <w:pPr>
        <w:spacing w:line="276" w:lineRule="auto"/>
        <w:ind w:right="-1"/>
        <w:jc w:val="both"/>
        <w:rPr>
          <w:sz w:val="24"/>
        </w:rPr>
      </w:pPr>
    </w:p>
    <w:p w14:paraId="02BFCFCA">
      <w:pPr>
        <w:spacing w:line="276" w:lineRule="auto"/>
        <w:ind w:right="-1"/>
        <w:jc w:val="both"/>
        <w:rPr>
          <w:sz w:val="24"/>
        </w:rPr>
      </w:pPr>
    </w:p>
    <w:p w14:paraId="282B0427">
      <w:pPr>
        <w:spacing w:line="276" w:lineRule="auto"/>
        <w:ind w:right="-1"/>
        <w:jc w:val="both"/>
        <w:rPr>
          <w:sz w:val="24"/>
        </w:rPr>
      </w:pPr>
    </w:p>
    <w:p w14:paraId="4679C24D">
      <w:pPr>
        <w:spacing w:line="276" w:lineRule="auto"/>
        <w:ind w:right="-1"/>
        <w:jc w:val="both"/>
        <w:rPr>
          <w:sz w:val="24"/>
        </w:rPr>
      </w:pPr>
    </w:p>
    <w:p w14:paraId="73769E6E">
      <w:pPr>
        <w:spacing w:line="276" w:lineRule="auto"/>
        <w:ind w:right="-1"/>
        <w:jc w:val="both"/>
        <w:rPr>
          <w:sz w:val="24"/>
        </w:rPr>
      </w:pPr>
    </w:p>
    <w:p w14:paraId="68A5ED0F">
      <w:pPr>
        <w:spacing w:line="276" w:lineRule="auto"/>
        <w:ind w:right="-1"/>
        <w:jc w:val="both"/>
        <w:rPr>
          <w:sz w:val="24"/>
        </w:rPr>
      </w:pPr>
    </w:p>
    <w:p w14:paraId="7CFEDCBB">
      <w:pPr>
        <w:widowControl/>
        <w:shd w:val="clear" w:color="auto" w:fill="FFFFFF"/>
        <w:autoSpaceDE/>
        <w:autoSpaceDN/>
        <w:spacing w:line="384" w:lineRule="atLeast"/>
        <w:ind w:firstLine="567"/>
        <w:jc w:val="center"/>
        <w:rPr>
          <w:b/>
          <w:bCs/>
          <w:sz w:val="24"/>
          <w:szCs w:val="24"/>
          <w:lang w:eastAsia="ru-RU"/>
        </w:rPr>
      </w:pPr>
    </w:p>
    <w:p w14:paraId="03454052">
      <w:pPr>
        <w:spacing w:line="276" w:lineRule="auto"/>
        <w:ind w:right="-1"/>
        <w:jc w:val="both"/>
        <w:rPr>
          <w:sz w:val="24"/>
        </w:rPr>
      </w:pPr>
      <w:bookmarkStart w:id="0" w:name="_GoBack"/>
      <w:bookmarkEnd w:id="0"/>
    </w:p>
    <w:p w14:paraId="570AAD7C">
      <w:pPr>
        <w:spacing w:before="74"/>
        <w:ind w:left="542" w:right="452"/>
        <w:jc w:val="center"/>
        <w:outlineLvl w:val="0"/>
        <w:rPr>
          <w:bCs/>
          <w:sz w:val="24"/>
          <w:szCs w:val="24"/>
        </w:rPr>
      </w:pPr>
    </w:p>
    <w:p w14:paraId="73EBBB88">
      <w:pPr>
        <w:spacing w:before="74"/>
        <w:ind w:left="542" w:right="452"/>
        <w:jc w:val="center"/>
        <w:outlineLvl w:val="0"/>
        <w:rPr>
          <w:bCs/>
          <w:sz w:val="28"/>
          <w:szCs w:val="24"/>
        </w:rPr>
      </w:pPr>
      <w:r>
        <w:rPr>
          <w:bCs/>
          <w:sz w:val="28"/>
          <w:szCs w:val="24"/>
        </w:rPr>
        <w:t>Календарно-тематический</w:t>
      </w:r>
      <w:r>
        <w:rPr>
          <w:bCs/>
          <w:spacing w:val="-9"/>
          <w:sz w:val="28"/>
          <w:szCs w:val="24"/>
        </w:rPr>
        <w:t xml:space="preserve"> </w:t>
      </w:r>
      <w:r>
        <w:rPr>
          <w:bCs/>
          <w:sz w:val="28"/>
          <w:szCs w:val="24"/>
        </w:rPr>
        <w:t>план</w:t>
      </w:r>
    </w:p>
    <w:tbl>
      <w:tblPr>
        <w:tblStyle w:val="10"/>
        <w:tblW w:w="10433" w:type="dxa"/>
        <w:tblInd w:w="-998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4446"/>
        <w:gridCol w:w="916"/>
        <w:gridCol w:w="1134"/>
        <w:gridCol w:w="851"/>
        <w:gridCol w:w="2186"/>
      </w:tblGrid>
      <w:tr w14:paraId="3B7B2262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900" w:type="dxa"/>
            <w:vMerge w:val="restart"/>
          </w:tcPr>
          <w:p w14:paraId="498119F5">
            <w:pPr>
              <w:spacing w:line="291" w:lineRule="exact"/>
              <w:ind w:left="11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№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п/п</w:t>
            </w:r>
          </w:p>
        </w:tc>
        <w:tc>
          <w:tcPr>
            <w:tcW w:w="4446" w:type="dxa"/>
            <w:vMerge w:val="restart"/>
          </w:tcPr>
          <w:p w14:paraId="693A7B07">
            <w:pPr>
              <w:spacing w:line="291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Тема</w:t>
            </w:r>
          </w:p>
        </w:tc>
        <w:tc>
          <w:tcPr>
            <w:tcW w:w="916" w:type="dxa"/>
            <w:vMerge w:val="restart"/>
          </w:tcPr>
          <w:p w14:paraId="35B92AAB">
            <w:pPr>
              <w:spacing w:line="291" w:lineRule="exact"/>
              <w:ind w:left="114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Кол-во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</w:p>
          <w:p w14:paraId="40B84ECD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1985" w:type="dxa"/>
            <w:gridSpan w:val="2"/>
          </w:tcPr>
          <w:p w14:paraId="50480013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Дата проведения</w:t>
            </w:r>
          </w:p>
        </w:tc>
        <w:tc>
          <w:tcPr>
            <w:tcW w:w="2186" w:type="dxa"/>
            <w:vMerge w:val="restart"/>
          </w:tcPr>
          <w:p w14:paraId="61AB850E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ЭОР</w:t>
            </w:r>
          </w:p>
        </w:tc>
      </w:tr>
      <w:tr w14:paraId="69B8EF5D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  <w:vMerge w:val="continue"/>
          </w:tcPr>
          <w:p w14:paraId="342929A2">
            <w:pPr>
              <w:spacing w:line="291" w:lineRule="exact"/>
              <w:ind w:left="115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  <w:vMerge w:val="continue"/>
          </w:tcPr>
          <w:p w14:paraId="239C0508">
            <w:pPr>
              <w:spacing w:line="291" w:lineRule="exact"/>
              <w:ind w:left="112"/>
              <w:rPr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vMerge w:val="continue"/>
          </w:tcPr>
          <w:p w14:paraId="697A6ACE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4FDB197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По плану</w:t>
            </w:r>
          </w:p>
        </w:tc>
        <w:tc>
          <w:tcPr>
            <w:tcW w:w="851" w:type="dxa"/>
          </w:tcPr>
          <w:p w14:paraId="25402398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Факт </w:t>
            </w:r>
          </w:p>
        </w:tc>
        <w:tc>
          <w:tcPr>
            <w:tcW w:w="2186" w:type="dxa"/>
            <w:vMerge w:val="continue"/>
          </w:tcPr>
          <w:p w14:paraId="62A4661B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083D9677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6B2B25FE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0BE5AF9F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 xml:space="preserve">Введение. </w:t>
            </w:r>
          </w:p>
        </w:tc>
        <w:tc>
          <w:tcPr>
            <w:tcW w:w="916" w:type="dxa"/>
          </w:tcPr>
          <w:p w14:paraId="62336019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4CC5C9E1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A62B4FE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3FFC332F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6B4A78F5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2CCD01C1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3EB41C48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Понятие о профессии. Как рождаются</w:t>
            </w:r>
          </w:p>
          <w:p w14:paraId="7CEC4496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профессии?</w:t>
            </w:r>
          </w:p>
        </w:tc>
        <w:tc>
          <w:tcPr>
            <w:tcW w:w="916" w:type="dxa"/>
          </w:tcPr>
          <w:p w14:paraId="4AEEBCE2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6CCB9593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5A0C2C69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62978FA1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https://urok.apkpro.ru</w:t>
            </w:r>
          </w:p>
        </w:tc>
      </w:tr>
      <w:tr w14:paraId="64536BC7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11E85680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44982C7B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Профориентационное тестирование.</w:t>
            </w:r>
          </w:p>
        </w:tc>
        <w:tc>
          <w:tcPr>
            <w:tcW w:w="916" w:type="dxa"/>
          </w:tcPr>
          <w:p w14:paraId="68586A12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263C9B91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796F7855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44C1AE56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117E49D8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05E55737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36ACACB7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Любой ли вид деятельности</w:t>
            </w:r>
          </w:p>
          <w:p w14:paraId="33912878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является профессией? Классификации</w:t>
            </w:r>
          </w:p>
          <w:p w14:paraId="2A43FD3C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профессий</w:t>
            </w:r>
          </w:p>
        </w:tc>
        <w:tc>
          <w:tcPr>
            <w:tcW w:w="916" w:type="dxa"/>
          </w:tcPr>
          <w:p w14:paraId="2AE8CAAA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4BE7931E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5EFC8120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275A27D2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75D3BC6F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2B0E832E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339B15D7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Карьера в рамках образования.</w:t>
            </w:r>
          </w:p>
        </w:tc>
        <w:tc>
          <w:tcPr>
            <w:tcW w:w="916" w:type="dxa"/>
          </w:tcPr>
          <w:p w14:paraId="2A0982C0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4F27C9BA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63E44B96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529B5879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>
              <w:instrText xml:space="preserve"> HYPERLINK "https://resh.edu.ru/subject" </w:instrText>
            </w:r>
            <w:r>
              <w:fldChar w:fldCharType="separate"/>
            </w:r>
            <w:r>
              <w:rPr>
                <w:rStyle w:val="4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https://resh.edu.ru/subject</w:t>
            </w:r>
            <w:r>
              <w:rPr>
                <w:rStyle w:val="4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 w14:paraId="0B8C1F24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59B9910A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6525CADD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Мастер-класс "Поздравительная открытка ко Дню пожилых людей"</w:t>
            </w:r>
          </w:p>
        </w:tc>
        <w:tc>
          <w:tcPr>
            <w:tcW w:w="916" w:type="dxa"/>
          </w:tcPr>
          <w:p w14:paraId="4B28B0FD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2918215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E1F7F78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5FCF3206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6B87BAB7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56D0572D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0305E14C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Подготовка ко Дню пожилых людей.</w:t>
            </w:r>
          </w:p>
        </w:tc>
        <w:tc>
          <w:tcPr>
            <w:tcW w:w="916" w:type="dxa"/>
          </w:tcPr>
          <w:p w14:paraId="1E0C35E8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5E90EBD8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CCF7AC1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6862F2D1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477AF89E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1897B83E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37347C56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Мои знания о педагогической профессии.</w:t>
            </w:r>
          </w:p>
        </w:tc>
        <w:tc>
          <w:tcPr>
            <w:tcW w:w="916" w:type="dxa"/>
          </w:tcPr>
          <w:p w14:paraId="1139FBB6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658B2F2A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99BC237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4DEFBDBC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668BE0D4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1B9ACB46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43FB84DB">
            <w:pPr>
              <w:spacing w:line="291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Путешествие в страну «Педагогика»</w:t>
            </w:r>
          </w:p>
        </w:tc>
        <w:tc>
          <w:tcPr>
            <w:tcW w:w="916" w:type="dxa"/>
          </w:tcPr>
          <w:p w14:paraId="08BF4713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4DBB13C5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60C7D70B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3E200E56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2DBC18E5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68536945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3D428CC5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>Основные педагогические открытия прошлого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16" w:type="dxa"/>
          </w:tcPr>
          <w:p w14:paraId="5A7B95AE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14:paraId="4DEC2FCC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0618CFDE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3CF9AB32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16E49ACD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181FAF22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28DAB769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 с жизнью и деятельностью выдающихся педагогов разных исторических эпох.</w:t>
            </w:r>
          </w:p>
        </w:tc>
        <w:tc>
          <w:tcPr>
            <w:tcW w:w="916" w:type="dxa"/>
          </w:tcPr>
          <w:p w14:paraId="3875A6AF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5CA9CDA7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602ECD5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0A50D775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https://resh.edu.ru/subject</w:t>
            </w:r>
          </w:p>
        </w:tc>
      </w:tr>
      <w:tr w14:paraId="28EF5329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11B62141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0F5BA0E0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Мастер-класс "Поздравительная открытка к дню учителя"</w:t>
            </w:r>
          </w:p>
        </w:tc>
        <w:tc>
          <w:tcPr>
            <w:tcW w:w="916" w:type="dxa"/>
          </w:tcPr>
          <w:p w14:paraId="27C173B2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1CDAB994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1D0D61C2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6F7E0D24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58A15DE0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64438E59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15E8C86A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"С любовью к вам, учителя!". Подготовка поздравления, разбор цитат про учителей.</w:t>
            </w:r>
          </w:p>
        </w:tc>
        <w:tc>
          <w:tcPr>
            <w:tcW w:w="916" w:type="dxa"/>
          </w:tcPr>
          <w:p w14:paraId="2EDC4066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1EF07864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EFADF1A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69AD7ED6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0D85A66B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42C7D615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0334BE41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 становления и развития педагогической профессии</w:t>
            </w:r>
          </w:p>
        </w:tc>
        <w:tc>
          <w:tcPr>
            <w:tcW w:w="916" w:type="dxa"/>
          </w:tcPr>
          <w:p w14:paraId="5047B3A8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529D0FD7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78B8FD2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454CAC64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https://resh.edu.ru/subject</w:t>
            </w:r>
          </w:p>
        </w:tc>
      </w:tr>
      <w:tr w14:paraId="3556F659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71F81060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6CDB0AA8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>Известные педагоги прошлого</w:t>
            </w:r>
            <w:r>
              <w:rPr>
                <w:sz w:val="24"/>
                <w:szCs w:val="24"/>
                <w:lang w:val="tt-RU"/>
              </w:rPr>
              <w:t>:</w:t>
            </w:r>
            <w:r>
              <w:rPr>
                <w:lang w:val="ru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Константин Дмитриевич Ушинский — русский педагог, писатель и общественный деятель.</w:t>
            </w:r>
          </w:p>
        </w:tc>
        <w:tc>
          <w:tcPr>
            <w:tcW w:w="916" w:type="dxa"/>
          </w:tcPr>
          <w:p w14:paraId="02155427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1B5B0435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13604A6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5C463B64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https://resh.edu.ru/subject</w:t>
            </w:r>
          </w:p>
        </w:tc>
      </w:tr>
      <w:tr w14:paraId="13C43078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0F69FC15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54C4B2EF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>Известные педагоги прошлого</w:t>
            </w:r>
            <w:r>
              <w:rPr>
                <w:sz w:val="24"/>
                <w:szCs w:val="24"/>
                <w:lang w:val="tt-RU"/>
              </w:rPr>
              <w:t>:</w:t>
            </w:r>
            <w:r>
              <w:rPr>
                <w:lang w:val="ru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Антон Семёнович Макаренко — советский педагог и писатель.</w:t>
            </w:r>
          </w:p>
        </w:tc>
        <w:tc>
          <w:tcPr>
            <w:tcW w:w="916" w:type="dxa"/>
          </w:tcPr>
          <w:p w14:paraId="15BC6A89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764625C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96FC08B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4F56FBB6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https://resh.edu.ru/subject</w:t>
            </w:r>
          </w:p>
        </w:tc>
      </w:tr>
      <w:tr w14:paraId="56C8C4F1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391D3502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2A107E74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Известные педагоги прошлого: Константин Сергеевич Станиславский — русский актёр, режиссёр и педагог, известный своим вкладом в развитие метода актёрской игры.</w:t>
            </w:r>
          </w:p>
        </w:tc>
        <w:tc>
          <w:tcPr>
            <w:tcW w:w="916" w:type="dxa"/>
          </w:tcPr>
          <w:p w14:paraId="29BD6A30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33B2CF75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6E0418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6CFBB244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489820A9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4287C2B0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19596C8D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>Известные педагоги прошлого: Василий Александрович Сухомлинский — один из известнейших педагогов своего времени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16" w:type="dxa"/>
          </w:tcPr>
          <w:p w14:paraId="1119B01E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43403DF4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1A99CB8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11E61145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521F9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3367141D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1C7E09EA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 xml:space="preserve">Педагоги современной России: </w:t>
            </w:r>
            <w:r>
              <w:rPr>
                <w:sz w:val="24"/>
                <w:szCs w:val="24"/>
                <w:lang w:val="ru-RU"/>
              </w:rPr>
              <w:t>Валентин Васильевич Кумарин - один из продолжателей дела А.С. Макаренко.</w:t>
            </w:r>
          </w:p>
        </w:tc>
        <w:tc>
          <w:tcPr>
            <w:tcW w:w="916" w:type="dxa"/>
          </w:tcPr>
          <w:p w14:paraId="27B1ECF4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702AF661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68AC4EF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04A0E35D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1F001B5B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25FFBEFB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3531F54C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Педагоги современной России: Виталий Александрович Сластёнин - доктор педагогических наук, академик РАО.</w:t>
            </w:r>
          </w:p>
        </w:tc>
        <w:tc>
          <w:tcPr>
            <w:tcW w:w="916" w:type="dxa"/>
          </w:tcPr>
          <w:p w14:paraId="09A6443A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5A4357A2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596C496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0FB7C98E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30788F2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1902B571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5EB10415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Педагоги современной России:</w:t>
            </w:r>
            <w:r>
              <w:rPr>
                <w:lang w:val="ru-RU"/>
              </w:rPr>
              <w:t xml:space="preserve"> </w:t>
            </w:r>
            <w:r>
              <w:rPr>
                <w:lang w:val="tt-RU"/>
              </w:rPr>
              <w:t>Э</w:t>
            </w:r>
            <w:r>
              <w:rPr>
                <w:sz w:val="24"/>
                <w:szCs w:val="24"/>
                <w:lang w:val="tt-RU"/>
              </w:rPr>
              <w:t>дуард Дмитриевич Днепров - советский и российский педагог.</w:t>
            </w:r>
          </w:p>
        </w:tc>
        <w:tc>
          <w:tcPr>
            <w:tcW w:w="916" w:type="dxa"/>
          </w:tcPr>
          <w:p w14:paraId="7C176E14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3BDB73E8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FB381ED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6CA13742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72780100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222E1A23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66D0DA31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Обсуждение педагогических ситуаций с позиций разного</w:t>
            </w:r>
          </w:p>
          <w:p w14:paraId="4C262842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исторического времени.</w:t>
            </w:r>
          </w:p>
        </w:tc>
        <w:tc>
          <w:tcPr>
            <w:tcW w:w="916" w:type="dxa"/>
          </w:tcPr>
          <w:p w14:paraId="5B07CCFA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1CD506CC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5F452CE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41D3E854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3B908DCB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51BE9E1A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2D331601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Диалог поколений: встреча с ветеранами педагогического труда,</w:t>
            </w:r>
          </w:p>
          <w:p w14:paraId="5E6CCA5C">
            <w:pPr>
              <w:spacing w:line="291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опытными педагогами</w:t>
            </w:r>
          </w:p>
        </w:tc>
        <w:tc>
          <w:tcPr>
            <w:tcW w:w="916" w:type="dxa"/>
          </w:tcPr>
          <w:p w14:paraId="53688175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1A3D8242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3A981B57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2663305F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41D24831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291E6B67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04FBAB99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Диалог поколений: встреча с ветеранами педагогического труда,</w:t>
            </w:r>
          </w:p>
          <w:p w14:paraId="7D14D677">
            <w:pPr>
              <w:spacing w:line="291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опытными педагогами</w:t>
            </w:r>
          </w:p>
        </w:tc>
        <w:tc>
          <w:tcPr>
            <w:tcW w:w="916" w:type="dxa"/>
          </w:tcPr>
          <w:p w14:paraId="1BAD5BB9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5E945C88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243B81C1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629ABD2F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454372EB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1BB1AE3B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192031E4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Обсуждение-дискуссия образов учителей в фильмах «Завтра была</w:t>
            </w:r>
          </w:p>
          <w:p w14:paraId="2103F31A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война», «Доживем до понедельника»</w:t>
            </w:r>
          </w:p>
        </w:tc>
        <w:tc>
          <w:tcPr>
            <w:tcW w:w="916" w:type="dxa"/>
          </w:tcPr>
          <w:p w14:paraId="7FDBCEA3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3C013727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5AA0DC0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2D3697DC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3C062A62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27828F77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4889BF40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Обсуждение-дискуссия образов учителей в фильме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«Уроки французского»</w:t>
            </w:r>
          </w:p>
        </w:tc>
        <w:tc>
          <w:tcPr>
            <w:tcW w:w="916" w:type="dxa"/>
          </w:tcPr>
          <w:p w14:paraId="7D54ED1B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673552AA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1BC1D11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4F3CBDEA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369A2D0D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373BD12C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7F4412D9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Педагогические идеи в народном творчестве: народных сказках, былинах, потешках, колыбельных песнях.</w:t>
            </w:r>
          </w:p>
        </w:tc>
        <w:tc>
          <w:tcPr>
            <w:tcW w:w="916" w:type="dxa"/>
          </w:tcPr>
          <w:p w14:paraId="6C3F7C74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7DCA6C0A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9D9FB5D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07B01E7D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6D66CFFB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4ECE47EE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0E88F747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Педагогические идеи в народном творчестве: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народных сказках, былинах, потешках, колыбельных песнях.</w:t>
            </w:r>
          </w:p>
        </w:tc>
        <w:tc>
          <w:tcPr>
            <w:tcW w:w="916" w:type="dxa"/>
          </w:tcPr>
          <w:p w14:paraId="3C124CC4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78215DFC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D578C5A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5AFE2E2D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https://resh.edu.ru/subject</w:t>
            </w:r>
          </w:p>
        </w:tc>
      </w:tr>
      <w:tr w14:paraId="1F018B19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2E9459FE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6C99673E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Мотивы выбора профессии. Интересы и склонности в выборе профессии</w:t>
            </w:r>
          </w:p>
        </w:tc>
        <w:tc>
          <w:tcPr>
            <w:tcW w:w="916" w:type="dxa"/>
          </w:tcPr>
          <w:p w14:paraId="622EDE15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0F263F6F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58931FE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1550F298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https://urok.apkpro.ru</w:t>
            </w:r>
          </w:p>
        </w:tc>
      </w:tr>
      <w:tr w14:paraId="0FFDA97C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16B7E2E7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56A6EFBA">
            <w:pPr>
              <w:spacing w:line="291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Решение психолого-педагогических задач.</w:t>
            </w:r>
          </w:p>
        </w:tc>
        <w:tc>
          <w:tcPr>
            <w:tcW w:w="916" w:type="dxa"/>
          </w:tcPr>
          <w:p w14:paraId="3C254DA4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743F3649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78132046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065C9D21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3D6CFDE9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50E12E91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7389086C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Диалог поколений: встреча с молодыми специалистами</w:t>
            </w:r>
          </w:p>
        </w:tc>
        <w:tc>
          <w:tcPr>
            <w:tcW w:w="916" w:type="dxa"/>
          </w:tcPr>
          <w:p w14:paraId="7FC467A1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5B707070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7DBE016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4F6B0222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7A9CDDD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7DA8E401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61F5289C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Диалог поколений: встреча с молодыми специалистами</w:t>
            </w:r>
          </w:p>
        </w:tc>
        <w:tc>
          <w:tcPr>
            <w:tcW w:w="916" w:type="dxa"/>
          </w:tcPr>
          <w:p w14:paraId="31BB611A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12C0F1FD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F1FC93C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7041CE6E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4967E732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23D83954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69E55E99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Личностные качества педагога.</w:t>
            </w:r>
          </w:p>
        </w:tc>
        <w:tc>
          <w:tcPr>
            <w:tcW w:w="916" w:type="dxa"/>
          </w:tcPr>
          <w:p w14:paraId="64054AF0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21695630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4ADBA77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16535015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https://resh.edu.ru/subject</w:t>
            </w:r>
          </w:p>
        </w:tc>
      </w:tr>
      <w:tr w14:paraId="696B929E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02667DDD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79A6624A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>Имидж учителя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16" w:type="dxa"/>
          </w:tcPr>
          <w:p w14:paraId="5D9183C8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5EE965F2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377B82C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2D58A06F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163F8A18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73146884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7E491AD8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Деловая игра по личным воспоминаниям об учителях. Портрет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«Каким должен быть учитель?»</w:t>
            </w:r>
          </w:p>
        </w:tc>
        <w:tc>
          <w:tcPr>
            <w:tcW w:w="916" w:type="dxa"/>
          </w:tcPr>
          <w:p w14:paraId="6E357CC4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04785C5A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6E350C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46CBFC9D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https://urok.apkpro.ru</w:t>
            </w:r>
          </w:p>
        </w:tc>
      </w:tr>
      <w:tr w14:paraId="585D1D4A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68B34F4C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60C6AB21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Сфера занятости педагогов. Где и кем может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работать педагог?</w:t>
            </w:r>
          </w:p>
        </w:tc>
        <w:tc>
          <w:tcPr>
            <w:tcW w:w="916" w:type="dxa"/>
          </w:tcPr>
          <w:p w14:paraId="3E44251D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405162FC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D821DC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3182D276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3B4507E8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43AD27E2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788DA0AE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и проведение  фрагментов школьных и внешкольных мероприятий</w:t>
            </w:r>
          </w:p>
        </w:tc>
        <w:tc>
          <w:tcPr>
            <w:tcW w:w="916" w:type="dxa"/>
          </w:tcPr>
          <w:p w14:paraId="417A8EA3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063FC7E4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FB2F82C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09A6579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27C61118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30BDDA77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5BC1A64D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и проведение  фрагментов школьных и внешкольных мероприятий</w:t>
            </w:r>
          </w:p>
        </w:tc>
        <w:tc>
          <w:tcPr>
            <w:tcW w:w="916" w:type="dxa"/>
          </w:tcPr>
          <w:p w14:paraId="1B4121C8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69000E2D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4FF09CFA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1099FD22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6125DCFF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</w:trPr>
        <w:tc>
          <w:tcPr>
            <w:tcW w:w="900" w:type="dxa"/>
          </w:tcPr>
          <w:p w14:paraId="4897A2F1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1FC60F13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>Престиж педагогической профессии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16" w:type="dxa"/>
          </w:tcPr>
          <w:p w14:paraId="47E90891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38A72D70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7FF880B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76F09F8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299E64B1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7C070BAF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238881D5">
            <w:pPr>
              <w:spacing w:line="291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Экскурсия в Илеберскую сельскую библиотеку.</w:t>
            </w:r>
          </w:p>
        </w:tc>
        <w:tc>
          <w:tcPr>
            <w:tcW w:w="916" w:type="dxa"/>
          </w:tcPr>
          <w:p w14:paraId="75D64F81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5D3A7CA7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77D7C58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7FD26BDF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4E3ED5F4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0E947CF6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2B808F6D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 с учреждениями высшего и среднего профессионального</w:t>
            </w:r>
          </w:p>
          <w:p w14:paraId="07157EAA">
            <w:pPr>
              <w:spacing w:line="291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педагогического образования</w:t>
            </w:r>
          </w:p>
        </w:tc>
        <w:tc>
          <w:tcPr>
            <w:tcW w:w="916" w:type="dxa"/>
          </w:tcPr>
          <w:p w14:paraId="0EF3C567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42C8BCA0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7176569F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7C0E6A14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63E4BDB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35664862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1EFBFCD8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Эстетика – наука о прекрасном. Красивое в жизни, природе, искусстве.</w:t>
            </w:r>
          </w:p>
        </w:tc>
        <w:tc>
          <w:tcPr>
            <w:tcW w:w="916" w:type="dxa"/>
          </w:tcPr>
          <w:p w14:paraId="2EDC6B32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3EED492E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2B3781B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2DF6CF50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https://urok.apkpro.ru</w:t>
            </w:r>
          </w:p>
        </w:tc>
      </w:tr>
      <w:tr w14:paraId="391A7C2A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281E004D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71997D62">
            <w:pPr>
              <w:spacing w:line="291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Визитная карточка воспитанного человека.</w:t>
            </w:r>
          </w:p>
        </w:tc>
        <w:tc>
          <w:tcPr>
            <w:tcW w:w="916" w:type="dxa"/>
          </w:tcPr>
          <w:p w14:paraId="3C7AA877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3C83BE5D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1B2AAD07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6D748419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04E50AD0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29EEE1D8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31B499C7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Выявление личностных качеств.</w:t>
            </w:r>
          </w:p>
        </w:tc>
        <w:tc>
          <w:tcPr>
            <w:tcW w:w="916" w:type="dxa"/>
          </w:tcPr>
          <w:p w14:paraId="45A909BB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23BD55A5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6669EDF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6577B8DD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https://urok.apkpro.ru</w:t>
            </w:r>
          </w:p>
        </w:tc>
      </w:tr>
      <w:tr w14:paraId="4F58F45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606D2B2B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6B443652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 «Дороги, которые мы выбираем»</w:t>
            </w:r>
          </w:p>
        </w:tc>
        <w:tc>
          <w:tcPr>
            <w:tcW w:w="916" w:type="dxa"/>
          </w:tcPr>
          <w:p w14:paraId="47F28961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2323D78B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9810136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6EA35475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056AD2AC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00218613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69AD4264">
            <w:pPr>
              <w:spacing w:line="291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 xml:space="preserve">Познание себя в профессии педагога. </w:t>
            </w:r>
            <w:r>
              <w:rPr>
                <w:sz w:val="24"/>
                <w:szCs w:val="24"/>
                <w:lang w:val="en-US"/>
              </w:rPr>
              <w:t>(тестирование)</w:t>
            </w:r>
          </w:p>
        </w:tc>
        <w:tc>
          <w:tcPr>
            <w:tcW w:w="916" w:type="dxa"/>
          </w:tcPr>
          <w:p w14:paraId="2543E3CE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4434492C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75C692D6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3FFACC7B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050850B0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2624DA15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13450F26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Определение профессиональной</w:t>
            </w:r>
          </w:p>
          <w:p w14:paraId="4109E874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Направленности </w:t>
            </w:r>
            <w:r>
              <w:rPr>
                <w:sz w:val="24"/>
                <w:szCs w:val="24"/>
                <w:lang w:val="tt-RU"/>
              </w:rPr>
              <w:t>к</w:t>
            </w:r>
            <w:r>
              <w:rPr>
                <w:sz w:val="24"/>
                <w:szCs w:val="24"/>
                <w:lang w:val="ru-RU"/>
              </w:rPr>
              <w:t>ачества успешной личности.</w:t>
            </w:r>
          </w:p>
        </w:tc>
        <w:tc>
          <w:tcPr>
            <w:tcW w:w="916" w:type="dxa"/>
          </w:tcPr>
          <w:p w14:paraId="766C0E44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283A7968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71C5BFF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2F065F6F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https://resh.edu.ru/subject</w:t>
            </w:r>
          </w:p>
        </w:tc>
      </w:tr>
      <w:tr w14:paraId="51A0652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7047DF76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5C1E2F54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Возрастные особенности личности. Развитие и самопознание личности.</w:t>
            </w:r>
          </w:p>
        </w:tc>
        <w:tc>
          <w:tcPr>
            <w:tcW w:w="916" w:type="dxa"/>
          </w:tcPr>
          <w:p w14:paraId="07287764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775935A8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3114B25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42123A90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0FF42D35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0D2BA678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0AF80A91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Характер. Понятие «характер». Условия формирования характера. Акцентуации характера. Типы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акцентуаций характера.</w:t>
            </w:r>
          </w:p>
        </w:tc>
        <w:tc>
          <w:tcPr>
            <w:tcW w:w="916" w:type="dxa"/>
          </w:tcPr>
          <w:p w14:paraId="726BB4CC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14:paraId="196D1B60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7528440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2DF0C727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0333924D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70E91C1A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1A43D0CA">
            <w:pPr>
              <w:spacing w:line="291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Темперамент. Понятие «темперамент». Теории о темпераменте. Темперамент и свойства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нервной системы. Типы темперамента. Интроверсия и экстраверсия.</w:t>
            </w:r>
          </w:p>
        </w:tc>
        <w:tc>
          <w:tcPr>
            <w:tcW w:w="916" w:type="dxa"/>
          </w:tcPr>
          <w:p w14:paraId="6E804AF8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14:paraId="43B254C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C27D62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3843A228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56188128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3BD93F07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25832D96">
            <w:pPr>
              <w:spacing w:line="291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Решение психолого-педагогических задач.</w:t>
            </w:r>
          </w:p>
        </w:tc>
        <w:tc>
          <w:tcPr>
            <w:tcW w:w="916" w:type="dxa"/>
          </w:tcPr>
          <w:p w14:paraId="02AEFDD4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14:paraId="67807C06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28F1F5D0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5F92FC62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69866472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4D88E434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068F1179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Индивидуальная теория личности. А. Адлер</w:t>
            </w:r>
          </w:p>
        </w:tc>
        <w:tc>
          <w:tcPr>
            <w:tcW w:w="916" w:type="dxa"/>
          </w:tcPr>
          <w:p w14:paraId="4F5BE497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6F2D23E4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4A3A8CE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2779D2E2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6AF2FA58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2C1D724D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509CA86F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Психоаналитическая теория личности. З. Фрейд</w:t>
            </w:r>
          </w:p>
        </w:tc>
        <w:tc>
          <w:tcPr>
            <w:tcW w:w="916" w:type="dxa"/>
          </w:tcPr>
          <w:p w14:paraId="23746C86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723E598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F7692B4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7C31FC31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0576EEE8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6C3A736A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17CA724A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Гуманистическая теория личности. А. Маслоу</w:t>
            </w:r>
          </w:p>
        </w:tc>
        <w:tc>
          <w:tcPr>
            <w:tcW w:w="916" w:type="dxa"/>
          </w:tcPr>
          <w:p w14:paraId="25A92836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4F35495D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73A4517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409514C8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34DAFACB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2D2BD7C9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4529BABE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Самооценка и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уровень притязаний личности. Социально-психологические игры.</w:t>
            </w:r>
          </w:p>
        </w:tc>
        <w:tc>
          <w:tcPr>
            <w:tcW w:w="916" w:type="dxa"/>
          </w:tcPr>
          <w:p w14:paraId="28404411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14:paraId="74EE039D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74B6A7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44DA4F96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https://resh.edu.ru/subject</w:t>
            </w:r>
          </w:p>
        </w:tc>
      </w:tr>
      <w:tr w14:paraId="089BA071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142CA84C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6777FB1E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Встреча с выпускниками школы, выбравшими профессию учителя</w:t>
            </w:r>
          </w:p>
        </w:tc>
        <w:tc>
          <w:tcPr>
            <w:tcW w:w="916" w:type="dxa"/>
          </w:tcPr>
          <w:p w14:paraId="5542ABF8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14:paraId="094C2514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ED104EA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04072DC5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602EDCBF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3A738CC7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43ED4476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Внимание как важнейший психологический механизм познания.</w:t>
            </w:r>
          </w:p>
        </w:tc>
        <w:tc>
          <w:tcPr>
            <w:tcW w:w="916" w:type="dxa"/>
          </w:tcPr>
          <w:p w14:paraId="4424D80D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0F663BD4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770A1A2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028BA356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https://urok.apkpro.ru</w:t>
            </w:r>
          </w:p>
        </w:tc>
      </w:tr>
      <w:tr w14:paraId="536EE33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16EA00F3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442B4BA4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Практикум «Проверь свои способности»</w:t>
            </w:r>
          </w:p>
        </w:tc>
        <w:tc>
          <w:tcPr>
            <w:tcW w:w="916" w:type="dxa"/>
          </w:tcPr>
          <w:p w14:paraId="33469004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37C65C6F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3501AE8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484A8750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56AC8332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7021A9CD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76524E07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«Искусство быть оратором». Основы риторики.</w:t>
            </w:r>
          </w:p>
        </w:tc>
        <w:tc>
          <w:tcPr>
            <w:tcW w:w="916" w:type="dxa"/>
          </w:tcPr>
          <w:p w14:paraId="780B1312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0FE9B9EF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3EA115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7702EBDD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6A83859D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12A974AD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11B5F787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 риторики и риторический</w:t>
            </w:r>
            <w:r>
              <w:rPr>
                <w:sz w:val="24"/>
                <w:szCs w:val="24"/>
                <w:lang w:val="tt-RU"/>
              </w:rPr>
              <w:t xml:space="preserve"> и</w:t>
            </w:r>
            <w:r>
              <w:rPr>
                <w:sz w:val="24"/>
                <w:szCs w:val="24"/>
                <w:lang w:val="ru-RU"/>
              </w:rPr>
              <w:t>деал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16" w:type="dxa"/>
          </w:tcPr>
          <w:p w14:paraId="2BA99A9F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223E9F91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2EC703E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6532F517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52FE2738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0161E91D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4D5AFBEC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Современная риторика. Российский риторический идеал сегодня.</w:t>
            </w:r>
          </w:p>
        </w:tc>
        <w:tc>
          <w:tcPr>
            <w:tcW w:w="916" w:type="dxa"/>
          </w:tcPr>
          <w:p w14:paraId="0A8C35ED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211FC272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50B7919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6B8B3D4D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041B76A2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4F755FA0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7BD37543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Упражнение по речевому этикету</w:t>
            </w:r>
          </w:p>
          <w:p w14:paraId="2FF55917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(поздравление, вежливая просьба, вежливый отказ, совет, побуждение,</w:t>
            </w:r>
          </w:p>
          <w:p w14:paraId="452014DB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звонок по телефону и др.).</w:t>
            </w:r>
          </w:p>
        </w:tc>
        <w:tc>
          <w:tcPr>
            <w:tcW w:w="916" w:type="dxa"/>
          </w:tcPr>
          <w:p w14:paraId="7CB14F1E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14:paraId="56432B29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3765FF7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1214C56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https://urok.apkpro.ru</w:t>
            </w:r>
          </w:p>
        </w:tc>
      </w:tr>
      <w:tr w14:paraId="008E974E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3F784B88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22FC97BF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Упражнения на речевую находчивость.</w:t>
            </w:r>
          </w:p>
        </w:tc>
        <w:tc>
          <w:tcPr>
            <w:tcW w:w="916" w:type="dxa"/>
          </w:tcPr>
          <w:p w14:paraId="266B53D6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4EB76005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96393CA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4014558B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https://urok.apkpro.ru</w:t>
            </w:r>
          </w:p>
        </w:tc>
      </w:tr>
      <w:tr w14:paraId="53EF8EE1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09BEB1D9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4038E51E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«Волшебное притяжение» Способы понравиться себе и другим.</w:t>
            </w:r>
          </w:p>
        </w:tc>
        <w:tc>
          <w:tcPr>
            <w:tcW w:w="916" w:type="dxa"/>
          </w:tcPr>
          <w:p w14:paraId="3216DCDB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5708E98E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0E757A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31785D5D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https://urok.apkpro.ru</w:t>
            </w:r>
          </w:p>
        </w:tc>
      </w:tr>
      <w:tr w14:paraId="45083FFF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2D4FE10D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47A96C10">
            <w:pPr>
              <w:spacing w:line="291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Основы «имиджелогии».</w:t>
            </w:r>
          </w:p>
        </w:tc>
        <w:tc>
          <w:tcPr>
            <w:tcW w:w="916" w:type="dxa"/>
          </w:tcPr>
          <w:p w14:paraId="045F7BB3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49092E3B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1BBA1C7A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195771AA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766CE352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47D74629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30AFF53E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Состязание ораторов. Подготовка выступления,</w:t>
            </w:r>
          </w:p>
          <w:p w14:paraId="2D608E86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репортажа, интервью на свободную и заданную тему</w:t>
            </w:r>
          </w:p>
        </w:tc>
        <w:tc>
          <w:tcPr>
            <w:tcW w:w="916" w:type="dxa"/>
          </w:tcPr>
          <w:p w14:paraId="36E606EE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6F151959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6B0BD24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01BD7E6C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5C7FEE5F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0C989AAB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1D00FBE5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Состязание ораторов. Подготовка выступления,</w:t>
            </w:r>
          </w:p>
          <w:p w14:paraId="4F0D86D9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репортажа, интервью на свободную и заданную тему</w:t>
            </w:r>
          </w:p>
        </w:tc>
        <w:tc>
          <w:tcPr>
            <w:tcW w:w="916" w:type="dxa"/>
          </w:tcPr>
          <w:p w14:paraId="272D7CFA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6EED4CD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AE232DA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0429D048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5C150C2D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373237FC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5433B854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Педагогические пробы.</w:t>
            </w:r>
          </w:p>
        </w:tc>
        <w:tc>
          <w:tcPr>
            <w:tcW w:w="916" w:type="dxa"/>
          </w:tcPr>
          <w:p w14:paraId="4200BC17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2E748C32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4E725561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0DDB9679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185F41DB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39CBF687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5FA4BA5B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Педагогические пробы.</w:t>
            </w:r>
          </w:p>
        </w:tc>
        <w:tc>
          <w:tcPr>
            <w:tcW w:w="916" w:type="dxa"/>
          </w:tcPr>
          <w:p w14:paraId="68F9F45D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61BDF61C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3BAE4A41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433EABC6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3AC53BC0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43CD4B0A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3DA880CA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Речевая ситуация. Монолог. </w:t>
            </w:r>
          </w:p>
          <w:p w14:paraId="00149339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Коммуникативная система.</w:t>
            </w:r>
          </w:p>
        </w:tc>
        <w:tc>
          <w:tcPr>
            <w:tcW w:w="916" w:type="dxa"/>
          </w:tcPr>
          <w:p w14:paraId="32A100EE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42601D77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779DAB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6554F405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https://resh.edu.ru/subject</w:t>
            </w:r>
          </w:p>
        </w:tc>
      </w:tr>
      <w:tr w14:paraId="0DFF5D3B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6DB9E6CD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52AAD748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Речевая ситуация. </w:t>
            </w:r>
            <w:r>
              <w:rPr>
                <w:sz w:val="24"/>
                <w:szCs w:val="24"/>
                <w:lang w:val="tt-RU"/>
              </w:rPr>
              <w:t>Диалог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  <w:p w14:paraId="7981B8F4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Коммуникативная система.</w:t>
            </w:r>
          </w:p>
        </w:tc>
        <w:tc>
          <w:tcPr>
            <w:tcW w:w="916" w:type="dxa"/>
          </w:tcPr>
          <w:p w14:paraId="78537E69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620D6B48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D9FCA0A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24F464D0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60E2C6D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68F1929C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3324CF9C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Образ «Я». Профессиональная перспектива. </w:t>
            </w:r>
          </w:p>
          <w:p w14:paraId="2EEDDBBD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</w:p>
        </w:tc>
        <w:tc>
          <w:tcPr>
            <w:tcW w:w="916" w:type="dxa"/>
          </w:tcPr>
          <w:p w14:paraId="1AD6B188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09011A77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2FCE837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14F5F9AA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0A60157D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11CC7ECD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265714FE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Форсайт сессия «Я через 20</w:t>
            </w:r>
          </w:p>
          <w:p w14:paraId="44239F8C">
            <w:pPr>
              <w:spacing w:line="291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лет»</w:t>
            </w:r>
          </w:p>
        </w:tc>
        <w:tc>
          <w:tcPr>
            <w:tcW w:w="916" w:type="dxa"/>
          </w:tcPr>
          <w:p w14:paraId="6F75847E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791D6214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7AB947D5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65B30FF9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37E44145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0AF90213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321B6521">
            <w:pPr>
              <w:spacing w:line="291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Образ «Я». Профессиональная перспектива.</w:t>
            </w:r>
          </w:p>
          <w:p w14:paraId="77C785B5">
            <w:pPr>
              <w:spacing w:line="291" w:lineRule="exact"/>
              <w:ind w:left="112"/>
              <w:rPr>
                <w:sz w:val="24"/>
                <w:szCs w:val="24"/>
                <w:lang w:val="en-US"/>
              </w:rPr>
            </w:pPr>
          </w:p>
        </w:tc>
        <w:tc>
          <w:tcPr>
            <w:tcW w:w="916" w:type="dxa"/>
          </w:tcPr>
          <w:p w14:paraId="63DC6AA7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0C38CFE4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5235610B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32E11311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6F192A12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410912CC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52CD1148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>Роль учителя в семейном воспитании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16" w:type="dxa"/>
          </w:tcPr>
          <w:p w14:paraId="4ACA8B95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18DBFA74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C4A076C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5F765970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319B522D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32B25A13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2821EB2F">
            <w:pPr>
              <w:spacing w:line="291" w:lineRule="exact"/>
              <w:ind w:left="1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>Введение в конфликтологию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16" w:type="dxa"/>
          </w:tcPr>
          <w:p w14:paraId="0C376037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33770C1E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24613EB0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7344E2A7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https://resh.edu.ru/subject</w:t>
            </w:r>
          </w:p>
        </w:tc>
      </w:tr>
      <w:tr w14:paraId="1079F001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518580C4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6503396F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Что такое конфликт? Формы проявления конфликтов</w:t>
            </w:r>
          </w:p>
        </w:tc>
        <w:tc>
          <w:tcPr>
            <w:tcW w:w="916" w:type="dxa"/>
          </w:tcPr>
          <w:p w14:paraId="128F8715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70CE9DD2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FC28798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0A2C626C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11875A1A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41F33646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230B1EF8">
            <w:pPr>
              <w:ind w:firstLine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Урок: типология и структура уроков </w:t>
            </w:r>
          </w:p>
        </w:tc>
        <w:tc>
          <w:tcPr>
            <w:tcW w:w="916" w:type="dxa"/>
          </w:tcPr>
          <w:p w14:paraId="4E5EE8B5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49571FB5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EAFB1E7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3AB2815E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https://resh.edu.ru/subject</w:t>
            </w:r>
          </w:p>
        </w:tc>
      </w:tr>
      <w:tr w14:paraId="7F85186A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6D9209AF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1C2953B7">
            <w:pPr>
              <w:ind w:firstLine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Тема, цель и задачи урока </w:t>
            </w:r>
          </w:p>
        </w:tc>
        <w:tc>
          <w:tcPr>
            <w:tcW w:w="916" w:type="dxa"/>
          </w:tcPr>
          <w:p w14:paraId="2CC31406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0EE41D89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417933E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6F3C8E7A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2BA74DBD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3E40B0E8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3E2B5445">
            <w:pPr>
              <w:ind w:firstLine="238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Т</w:t>
            </w:r>
            <w:r>
              <w:rPr>
                <w:sz w:val="24"/>
                <w:lang w:val="ru-RU"/>
              </w:rPr>
              <w:t xml:space="preserve">ехнология игровой деятельности – виды игр, их функции и задачи. </w:t>
            </w:r>
          </w:p>
        </w:tc>
        <w:tc>
          <w:tcPr>
            <w:tcW w:w="916" w:type="dxa"/>
          </w:tcPr>
          <w:p w14:paraId="18BFF2AB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14:paraId="58DDA9FF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0817455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7CE61365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https://resh.edu.ru/subject</w:t>
            </w:r>
          </w:p>
        </w:tc>
      </w:tr>
      <w:tr w14:paraId="5F63510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40A7EDAD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3BF80537">
            <w:pPr>
              <w:ind w:firstLine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Квестовые, экскурсионные технологии, технологии малых форм. </w:t>
            </w:r>
          </w:p>
        </w:tc>
        <w:tc>
          <w:tcPr>
            <w:tcW w:w="916" w:type="dxa"/>
          </w:tcPr>
          <w:p w14:paraId="0AC94426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14:paraId="54E4646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60C246F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38DCF93B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10BE555F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2091C794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6998E352">
            <w:pPr>
              <w:ind w:firstLine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подготовке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  <w:lang w:val="ru-RU"/>
              </w:rPr>
              <w:t>и организации акции «Спасибо деду за Победу».</w:t>
            </w:r>
          </w:p>
        </w:tc>
        <w:tc>
          <w:tcPr>
            <w:tcW w:w="916" w:type="dxa"/>
          </w:tcPr>
          <w:p w14:paraId="6FDD1E1E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14:paraId="5FEC373A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D676161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0BD4A932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3A426279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354DBD2D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691B74CB">
            <w:pPr>
              <w:ind w:firstLine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Открытые уроки лучших учителей школы. </w:t>
            </w:r>
          </w:p>
        </w:tc>
        <w:tc>
          <w:tcPr>
            <w:tcW w:w="916" w:type="dxa"/>
          </w:tcPr>
          <w:p w14:paraId="6D9F72C6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2BA2526F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466D982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120EEF32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04394579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5DA50999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5F6A2BF5">
            <w:pPr>
              <w:ind w:firstLine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Открытые уроки лучших учителей школы.</w:t>
            </w:r>
          </w:p>
        </w:tc>
        <w:tc>
          <w:tcPr>
            <w:tcW w:w="916" w:type="dxa"/>
          </w:tcPr>
          <w:p w14:paraId="63627952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7D44D23C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8F62693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36746566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1F08244F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06E0B7DC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4EB0C147">
            <w:pPr>
              <w:ind w:firstLine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Анализ посещенных уроков </w:t>
            </w:r>
          </w:p>
        </w:tc>
        <w:tc>
          <w:tcPr>
            <w:tcW w:w="916" w:type="dxa"/>
          </w:tcPr>
          <w:p w14:paraId="09E6B5D0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14:paraId="755478C2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07DB774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7254991D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7936960F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64D6E7C4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1B39F721">
            <w:pPr>
              <w:ind w:firstLine="238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 xml:space="preserve"> Пед</w:t>
            </w:r>
            <w:r>
              <w:rPr>
                <w:sz w:val="24"/>
                <w:lang w:val="en-US"/>
              </w:rPr>
              <w:t xml:space="preserve">агогические пробы </w:t>
            </w:r>
          </w:p>
        </w:tc>
        <w:tc>
          <w:tcPr>
            <w:tcW w:w="916" w:type="dxa"/>
          </w:tcPr>
          <w:p w14:paraId="158D1B69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202DD25B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278085E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2C534729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10C63FFE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269AC1B1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4944D6B6">
            <w:pPr>
              <w:ind w:firstLine="238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Педагогические пробы.</w:t>
            </w:r>
          </w:p>
        </w:tc>
        <w:tc>
          <w:tcPr>
            <w:tcW w:w="916" w:type="dxa"/>
          </w:tcPr>
          <w:p w14:paraId="6DFF65A4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03D4DA9C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0DC2DB70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704C2206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6697FEF6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7BB20FDE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4446" w:type="dxa"/>
          </w:tcPr>
          <w:p w14:paraId="10EBA209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Написание эссе на тему: «Чего мне не хватает сегодня, чтобы стать</w:t>
            </w:r>
          </w:p>
          <w:p w14:paraId="68CCD9B6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учителем?» или «Мое педагогическое будущее»</w:t>
            </w:r>
          </w:p>
        </w:tc>
        <w:tc>
          <w:tcPr>
            <w:tcW w:w="916" w:type="dxa"/>
          </w:tcPr>
          <w:p w14:paraId="79277270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2E46FD60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C4F633C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486E4CD8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121B5D07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3C125D5B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66D669E6">
            <w:pPr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Творческий проект «Моя будущая профессия».</w:t>
            </w:r>
          </w:p>
        </w:tc>
        <w:tc>
          <w:tcPr>
            <w:tcW w:w="916" w:type="dxa"/>
          </w:tcPr>
          <w:p w14:paraId="2773EE75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14:paraId="293C2ACB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0F1F87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14:paraId="4252ECFE">
            <w:pPr>
              <w:spacing w:line="291" w:lineRule="exact"/>
              <w:ind w:left="114"/>
              <w:rPr>
                <w:sz w:val="24"/>
                <w:szCs w:val="24"/>
                <w:lang w:val="ru-RU"/>
              </w:rPr>
            </w:pPr>
          </w:p>
        </w:tc>
      </w:tr>
      <w:tr w14:paraId="3EF82345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134046E7">
            <w:pPr>
              <w:pStyle w:val="11"/>
              <w:numPr>
                <w:ilvl w:val="0"/>
                <w:numId w:val="1"/>
              </w:numPr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0E6A1DD8">
            <w:pPr>
              <w:spacing w:line="291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Составление резюме.</w:t>
            </w:r>
          </w:p>
        </w:tc>
        <w:tc>
          <w:tcPr>
            <w:tcW w:w="916" w:type="dxa"/>
          </w:tcPr>
          <w:p w14:paraId="0E33F929">
            <w:pPr>
              <w:spacing w:line="291" w:lineRule="exact"/>
              <w:ind w:left="11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14:paraId="4DF644C2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4560C20E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7041D75E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  <w:tr w14:paraId="1DD48472"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00" w:type="dxa"/>
          </w:tcPr>
          <w:p w14:paraId="5967F5DA">
            <w:pPr>
              <w:pStyle w:val="11"/>
              <w:spacing w:line="291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dxa"/>
          </w:tcPr>
          <w:p w14:paraId="1D07C377">
            <w:pPr>
              <w:spacing w:line="291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КОЛИЧЕСТВО ЧАСОВ ПО ПРОГРАММЕ</w:t>
            </w:r>
          </w:p>
        </w:tc>
        <w:tc>
          <w:tcPr>
            <w:tcW w:w="916" w:type="dxa"/>
          </w:tcPr>
          <w:p w14:paraId="1DA769E5">
            <w:pPr>
              <w:spacing w:line="291" w:lineRule="exact"/>
              <w:ind w:left="11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102 ч</w:t>
            </w:r>
          </w:p>
        </w:tc>
        <w:tc>
          <w:tcPr>
            <w:tcW w:w="1134" w:type="dxa"/>
          </w:tcPr>
          <w:p w14:paraId="45EB0285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34CE9F9A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</w:tcPr>
          <w:p w14:paraId="11F7B413">
            <w:pPr>
              <w:spacing w:line="291" w:lineRule="exact"/>
              <w:ind w:left="114"/>
              <w:rPr>
                <w:sz w:val="24"/>
                <w:szCs w:val="24"/>
                <w:lang w:val="en-US"/>
              </w:rPr>
            </w:pPr>
          </w:p>
        </w:tc>
      </w:tr>
    </w:tbl>
    <w:p w14:paraId="4F6D5692">
      <w:pPr>
        <w:spacing w:line="276" w:lineRule="auto"/>
        <w:ind w:right="-1"/>
        <w:jc w:val="both"/>
        <w:rPr>
          <w:sz w:val="24"/>
        </w:rPr>
      </w:pPr>
    </w:p>
    <w:sectPr>
      <w:pgSz w:w="11906" w:h="16838"/>
      <w:pgMar w:top="568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7E2B57"/>
    <w:multiLevelType w:val="multilevel"/>
    <w:tmpl w:val="7D7E2B5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21"/>
    <w:rsid w:val="00013494"/>
    <w:rsid w:val="00156CDF"/>
    <w:rsid w:val="00234FB0"/>
    <w:rsid w:val="00296C99"/>
    <w:rsid w:val="003634C7"/>
    <w:rsid w:val="004E5487"/>
    <w:rsid w:val="0057335B"/>
    <w:rsid w:val="005C1870"/>
    <w:rsid w:val="00650024"/>
    <w:rsid w:val="007B5021"/>
    <w:rsid w:val="00835BD2"/>
    <w:rsid w:val="00893D27"/>
    <w:rsid w:val="008A4407"/>
    <w:rsid w:val="00B317F3"/>
    <w:rsid w:val="00B60A53"/>
    <w:rsid w:val="00B73AD9"/>
    <w:rsid w:val="00BC27C2"/>
    <w:rsid w:val="00C0276C"/>
    <w:rsid w:val="00FF0CF6"/>
    <w:rsid w:val="7C4B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8"/>
    <w:qFormat/>
    <w:uiPriority w:val="1"/>
    <w:pPr>
      <w:ind w:left="222"/>
    </w:pPr>
    <w:rPr>
      <w:sz w:val="26"/>
      <w:szCs w:val="26"/>
    </w:rPr>
  </w:style>
  <w:style w:type="paragraph" w:styleId="7">
    <w:name w:val="Title"/>
    <w:basedOn w:val="1"/>
    <w:link w:val="9"/>
    <w:qFormat/>
    <w:uiPriority w:val="1"/>
    <w:pPr>
      <w:ind w:left="542" w:right="452"/>
      <w:jc w:val="center"/>
    </w:pPr>
    <w:rPr>
      <w:b/>
      <w:bCs/>
      <w:sz w:val="48"/>
      <w:szCs w:val="48"/>
    </w:rPr>
  </w:style>
  <w:style w:type="character" w:customStyle="1" w:styleId="8">
    <w:name w:val="Основной текст Знак"/>
    <w:basedOn w:val="2"/>
    <w:link w:val="6"/>
    <w:qFormat/>
    <w:uiPriority w:val="1"/>
    <w:rPr>
      <w:rFonts w:ascii="Times New Roman" w:hAnsi="Times New Roman" w:eastAsia="Times New Roman" w:cs="Times New Roman"/>
      <w:sz w:val="26"/>
      <w:szCs w:val="26"/>
    </w:rPr>
  </w:style>
  <w:style w:type="character" w:customStyle="1" w:styleId="9">
    <w:name w:val="Заголовок Знак"/>
    <w:basedOn w:val="2"/>
    <w:link w:val="7"/>
    <w:uiPriority w:val="1"/>
    <w:rPr>
      <w:rFonts w:ascii="Times New Roman" w:hAnsi="Times New Roman" w:eastAsia="Times New Roman" w:cs="Times New Roman"/>
      <w:b/>
      <w:bCs/>
      <w:sz w:val="48"/>
      <w:szCs w:val="48"/>
    </w:rPr>
  </w:style>
  <w:style w:type="table" w:customStyle="1" w:styleId="10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2322</Words>
  <Characters>13242</Characters>
  <Lines>110</Lines>
  <Paragraphs>31</Paragraphs>
  <TotalTime>388</TotalTime>
  <ScaleCrop>false</ScaleCrop>
  <LinksUpToDate>false</LinksUpToDate>
  <CharactersWithSpaces>15533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2024-09-26T09:29:00Z</dcterms:created>
  <dc:creator>Ray</dc:creator>
  <cp:lastModifiedBy>Ray</cp:lastModifiedBy>
  <cp:lastPrinted>2024-09-27T03:40:00Z</cp:lastPrinted>
  <dcterms:modified xsi:type="dcterms:W3CDTF">2025-01-15T11:18:07Z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7D13F4F92D4B40E7B0C4089B4AE25C96_13</vt:lpwstr>
  </property>
</Properties>
</file>